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2EBD">
      <w:pPr>
        <w:shd w:val="clear" w:color="auto" w:fill="FFFFFF"/>
        <w:tabs>
          <w:tab w:val="left" w:pos="2694"/>
        </w:tabs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附件1：</w:t>
      </w:r>
    </w:p>
    <w:p w14:paraId="0D58BF9B">
      <w:pPr>
        <w:jc w:val="center"/>
        <w:rPr>
          <w:rFonts w:hint="eastAsia" w:ascii="黑体" w:hAnsi="黑体" w:eastAsia="黑体"/>
          <w:b/>
          <w:bCs/>
          <w:color w:val="000000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28"/>
          <w:lang w:val="en-US" w:eastAsia="zh-CN"/>
        </w:rPr>
        <w:t>成都东软学院F12楼1楼校园生活服务</w:t>
      </w:r>
      <w:r>
        <w:rPr>
          <w:rFonts w:hint="eastAsia" w:ascii="黑体" w:hAnsi="黑体" w:eastAsia="黑体"/>
          <w:b/>
          <w:bCs/>
          <w:color w:val="000000"/>
          <w:sz w:val="32"/>
          <w:szCs w:val="28"/>
        </w:rPr>
        <w:t>候选供应商资格要求</w:t>
      </w:r>
    </w:p>
    <w:p w14:paraId="1B0E3AC0">
      <w:pP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highlight w:val="none"/>
        </w:rPr>
      </w:pPr>
      <w:r>
        <w:rPr>
          <w:rFonts w:hint="eastAsia" w:ascii="微软雅黑" w:hAnsi="微软雅黑" w:eastAsia="微软雅黑"/>
          <w:b/>
          <w:color w:val="000000"/>
          <w:shd w:val="clear" w:color="auto" w:fill="FFFFFF"/>
        </w:rPr>
        <w:t>项目地</w:t>
      </w:r>
      <w:r>
        <w:rPr>
          <w:rFonts w:hint="eastAsia" w:ascii="微软雅黑" w:hAnsi="微软雅黑" w:eastAsia="微软雅黑"/>
          <w:b/>
          <w:bCs w:val="0"/>
          <w:color w:val="000000"/>
          <w:shd w:val="clear" w:color="auto" w:fill="FFFFFF"/>
        </w:rPr>
        <w:t>址</w:t>
      </w:r>
      <w:r>
        <w:rPr>
          <w:rFonts w:hint="eastAsia" w:ascii="微软雅黑" w:hAnsi="微软雅黑" w:eastAsia="微软雅黑"/>
          <w:b/>
          <w:color w:val="000000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highlight w:val="none"/>
        </w:rPr>
        <w:t>都江堰市青城山青山路8号12#楼1-1-2</w:t>
      </w:r>
    </w:p>
    <w:tbl>
      <w:tblPr>
        <w:tblW w:w="124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010"/>
        <w:gridCol w:w="1110"/>
        <w:gridCol w:w="1707"/>
        <w:gridCol w:w="1950"/>
        <w:gridCol w:w="3293"/>
      </w:tblGrid>
      <w:tr w14:paraId="4F62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3F9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8B1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21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拟定经营范围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13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现场工程条件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1F9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供应商资格要求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A2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供应商经验要求</w:t>
            </w:r>
          </w:p>
        </w:tc>
      </w:tr>
      <w:tr w14:paraId="7CE1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F35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成都东软学院F12楼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DDE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约182.88平方米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9F0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台球等休闲项目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D00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现状交付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F44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个体或企业法人</w:t>
            </w:r>
          </w:p>
        </w:tc>
        <w:tc>
          <w:tcPr>
            <w:tcW w:w="3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99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深受师生喜爱，具有高校经营经验优先</w:t>
            </w:r>
          </w:p>
        </w:tc>
      </w:tr>
      <w:tr w14:paraId="3194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D9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A9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（以现场实际为准）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DEC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F98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9C2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112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5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08B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成都东软学院F12楼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4C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约110平方米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91C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品牌餐饮类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6F2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现状交付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C8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企业法人</w:t>
            </w:r>
          </w:p>
        </w:tc>
        <w:tc>
          <w:tcPr>
            <w:tcW w:w="3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61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知名品牌，深受师生喜爱，具有高校经营经验优先</w:t>
            </w:r>
          </w:p>
        </w:tc>
      </w:tr>
      <w:tr w14:paraId="01B1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B94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F1E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（以现场实际为准）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DA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26A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679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BE6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5411CB">
      <w:pP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highlight w:val="none"/>
        </w:rPr>
      </w:pPr>
    </w:p>
    <w:p w14:paraId="46710B36">
      <w:pPr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注：</w:t>
      </w:r>
    </w:p>
    <w:p w14:paraId="2496FFD0">
      <w:pPr>
        <w:shd w:val="clear" w:color="auto" w:fill="FFFFFF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1.经营期限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  <w:lang w:val="en-US" w:eastAsia="zh-CN"/>
        </w:rPr>
        <w:t>由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供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应商根据装修投资、经营情况等综合评估后，按最低年限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  <w:lang w:val="en-US" w:eastAsia="zh-CN"/>
        </w:rPr>
        <w:t>1年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填报，原则上不超过3年，按1+1+1模式，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  <w:lang w:val="en-US" w:eastAsia="zh-CN"/>
        </w:rPr>
        <w:t>起租从2026年5月1日起，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具体根据实际情况进行调整。</w:t>
      </w:r>
    </w:p>
    <w:p w14:paraId="6BF1073B">
      <w:pPr>
        <w:shd w:val="clear" w:color="auto" w:fill="FFFFFF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2.以上内容的最终解释权归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  <w:lang w:val="en-US" w:eastAsia="zh-CN"/>
        </w:rPr>
        <w:t>采购方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所有。</w:t>
      </w:r>
    </w:p>
    <w:p w14:paraId="639B08A8">
      <w:pPr>
        <w:shd w:val="clear" w:color="auto" w:fill="FFFFFF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</w:p>
    <w:p w14:paraId="386CF218">
      <w:pPr>
        <w:shd w:val="clear" w:color="auto" w:fill="FFFFFF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</w:p>
    <w:p w14:paraId="707D7F1C">
      <w:pPr>
        <w:shd w:val="clear" w:color="auto" w:fill="FFFFFF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</w:p>
    <w:p w14:paraId="545D8764">
      <w:pPr>
        <w:shd w:val="clear" w:color="auto" w:fill="FFFFFF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</w:p>
    <w:p w14:paraId="6EB85DCF">
      <w:pPr>
        <w:rPr>
          <w:rFonts w:hint="eastAsia" w:ascii="微软雅黑" w:hAnsi="微软雅黑" w:eastAsia="微软雅黑"/>
          <w:b/>
          <w:color w:val="000000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2DB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C14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C14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ZDY1NmI3Y2JjYjMyNGNhNmJhMTE5NjEzZjIwZDUifQ=="/>
  </w:docVars>
  <w:rsids>
    <w:rsidRoot w:val="00E40C36"/>
    <w:rsid w:val="007D7D8B"/>
    <w:rsid w:val="00E06F48"/>
    <w:rsid w:val="00E40C36"/>
    <w:rsid w:val="045B52FD"/>
    <w:rsid w:val="063E6C08"/>
    <w:rsid w:val="08606124"/>
    <w:rsid w:val="0E8C2C83"/>
    <w:rsid w:val="10772454"/>
    <w:rsid w:val="126A502B"/>
    <w:rsid w:val="136C4E31"/>
    <w:rsid w:val="14F43330"/>
    <w:rsid w:val="15822EAA"/>
    <w:rsid w:val="15CD3F1D"/>
    <w:rsid w:val="1EB02355"/>
    <w:rsid w:val="1EBF509C"/>
    <w:rsid w:val="23B712B1"/>
    <w:rsid w:val="244119C2"/>
    <w:rsid w:val="24533928"/>
    <w:rsid w:val="251A62D1"/>
    <w:rsid w:val="27A74232"/>
    <w:rsid w:val="2F561863"/>
    <w:rsid w:val="30ED2EB8"/>
    <w:rsid w:val="365761F0"/>
    <w:rsid w:val="383A007C"/>
    <w:rsid w:val="3A8A0CFE"/>
    <w:rsid w:val="3EE13A62"/>
    <w:rsid w:val="44F221BC"/>
    <w:rsid w:val="485C77BF"/>
    <w:rsid w:val="4F6E725F"/>
    <w:rsid w:val="4FDA6E22"/>
    <w:rsid w:val="57E04A72"/>
    <w:rsid w:val="582901C7"/>
    <w:rsid w:val="59DB7AEC"/>
    <w:rsid w:val="5B5F03A4"/>
    <w:rsid w:val="671958AB"/>
    <w:rsid w:val="68224C33"/>
    <w:rsid w:val="6B0C5E52"/>
    <w:rsid w:val="6CD40012"/>
    <w:rsid w:val="6EA45654"/>
    <w:rsid w:val="716A5681"/>
    <w:rsid w:val="73835D9E"/>
    <w:rsid w:val="74332C57"/>
    <w:rsid w:val="78E24A99"/>
    <w:rsid w:val="7C822695"/>
    <w:rsid w:val="7D8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368</Characters>
  <Lines>3</Lines>
  <Paragraphs>1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2023-03-17T09:44:00Z</dcterms:created>
  <dc:creator>12300</dc:creator>
  <cp:lastModifiedBy>杨秋沫</cp:lastModifiedBy>
  <dcterms:modified xsi:type="dcterms:W3CDTF">2026-03-13T04:17:39Z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97C60572E22D42759B1DB1F24614B150</vt:lpwstr>
  </property>
  <property fmtid="{D5CDD505-2E9C-101B-9397-08002B2CF9AE}" pid="4" name="KSOTemplateDocerSaveRecord">
    <vt:lpwstr>eyJoZGlkIjoiYjc3MGVlMDYyMTk0NTA2YTE1MWEyY2MwZjY2YzM4MmUiLCJ1c2VySWQiOiI5NTE4MzA4MjYifQ==</vt:lpwstr>
  </property>
</Properties>
</file>